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643" cy="5897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80"/>
        <w:rPr>
          <w:rFonts w:ascii="Times New Roman"/>
          <w:sz w:val="40"/>
        </w:rPr>
      </w:pPr>
    </w:p>
    <w:p>
      <w:pPr>
        <w:pStyle w:val="Title"/>
      </w:pPr>
      <w:r>
        <w:rPr>
          <w:color w:val="004BAB"/>
        </w:rPr>
        <w:t>ANALYSIS</w:t>
      </w:r>
      <w:r>
        <w:rPr>
          <w:color w:val="004BAB"/>
          <w:spacing w:val="-1"/>
        </w:rPr>
        <w:t> </w:t>
      </w:r>
      <w:r>
        <w:rPr>
          <w:color w:val="004BAB"/>
        </w:rPr>
        <w:t>REQUEST</w:t>
      </w:r>
      <w:r>
        <w:rPr>
          <w:color w:val="004BAB"/>
          <w:spacing w:val="-2"/>
        </w:rPr>
        <w:t> </w:t>
      </w:r>
      <w:r>
        <w:rPr>
          <w:color w:val="004BAB"/>
        </w:rPr>
        <w:t>FORM</w:t>
      </w:r>
      <w:r>
        <w:rPr>
          <w:color w:val="004BAB"/>
          <w:spacing w:val="1"/>
        </w:rPr>
        <w:t> </w:t>
      </w:r>
      <w:r>
        <w:rPr>
          <w:color w:val="004BAB"/>
        </w:rPr>
        <w:t>–</w:t>
      </w:r>
      <w:r>
        <w:rPr>
          <w:color w:val="004BAB"/>
          <w:spacing w:val="-5"/>
        </w:rPr>
        <w:t> </w:t>
      </w:r>
      <w:r>
        <w:rPr>
          <w:color w:val="004BAB"/>
        </w:rPr>
        <w:t>NMR</w:t>
      </w:r>
      <w:r>
        <w:rPr>
          <w:color w:val="004BAB"/>
          <w:spacing w:val="-2"/>
        </w:rPr>
        <w:t> </w:t>
      </w:r>
      <w:r>
        <w:rPr>
          <w:color w:val="004BAB"/>
        </w:rPr>
        <w:t>Honey</w:t>
      </w:r>
      <w:r>
        <w:rPr>
          <w:color w:val="004BAB"/>
          <w:spacing w:val="-2"/>
        </w:rPr>
        <w:t> Profiling</w:t>
      </w:r>
    </w:p>
    <w:p>
      <w:pPr>
        <w:spacing w:line="240" w:lineRule="auto" w:before="7" w:after="0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896"/>
        <w:gridCol w:w="1586"/>
        <w:gridCol w:w="1023"/>
        <w:gridCol w:w="211"/>
        <w:gridCol w:w="1979"/>
        <w:gridCol w:w="1153"/>
        <w:gridCol w:w="785"/>
        <w:gridCol w:w="1495"/>
        <w:gridCol w:w="2446"/>
        <w:gridCol w:w="2113"/>
      </w:tblGrid>
      <w:tr>
        <w:trPr>
          <w:trHeight w:val="424" w:hRule="atLeast"/>
        </w:trPr>
        <w:tc>
          <w:tcPr>
            <w:tcW w:w="7211" w:type="dxa"/>
            <w:gridSpan w:val="6"/>
            <w:shd w:val="clear" w:color="auto" w:fill="004BAB"/>
          </w:tcPr>
          <w:p>
            <w:pPr>
              <w:pStyle w:val="TableParagraph"/>
              <w:spacing w:before="66"/>
              <w:ind w:left="2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Appear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on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Report)</w:t>
            </w:r>
          </w:p>
        </w:tc>
        <w:tc>
          <w:tcPr>
            <w:tcW w:w="799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BAB"/>
          </w:tcPr>
          <w:p>
            <w:pPr>
              <w:pStyle w:val="TableParagraph"/>
              <w:spacing w:before="66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COMMENTS/SPECIAL</w:t>
            </w:r>
            <w:r>
              <w:rPr>
                <w:b/>
                <w:color w:val="FFFFFF"/>
                <w:spacing w:val="-8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INSTRUCTIONS</w:t>
            </w:r>
          </w:p>
        </w:tc>
      </w:tr>
      <w:tr>
        <w:trPr>
          <w:trHeight w:val="355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Company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Client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4799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2" w:type="dxa"/>
            <w:gridSpan w:val="5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104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Person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  <w:gridSpan w:val="2"/>
            <w:shd w:val="clear" w:color="auto" w:fill="004BAB"/>
          </w:tcPr>
          <w:p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Phone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2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133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Address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2" w:type="dxa"/>
            <w:gridSpan w:val="5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E-mail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Report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5"/>
                <w:sz w:val="20"/>
              </w:rPr>
              <w:t>To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gridSpan w:val="2"/>
            <w:shd w:val="clear" w:color="auto" w:fill="004BAB"/>
          </w:tcPr>
          <w:p>
            <w:pPr>
              <w:pStyle w:val="TableParagraph"/>
              <w:spacing w:before="13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Reference</w:t>
            </w:r>
          </w:p>
          <w:p>
            <w:pPr>
              <w:pStyle w:val="TableParagraph"/>
              <w:spacing w:line="137" w:lineRule="exact"/>
              <w:ind w:left="112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2"/>
                <w:sz w:val="12"/>
              </w:rPr>
              <w:t> characters</w:t>
            </w:r>
          </w:p>
        </w:tc>
        <w:tc>
          <w:tcPr>
            <w:tcW w:w="60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Invoice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Client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  <w:gridSpan w:val="2"/>
            <w:shd w:val="clear" w:color="auto" w:fill="004BAB"/>
          </w:tcPr>
          <w:p>
            <w:pPr>
              <w:pStyle w:val="TableParagraph"/>
              <w:spacing w:before="13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Purchase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Order</w:t>
            </w:r>
          </w:p>
          <w:p>
            <w:pPr>
              <w:pStyle w:val="TableParagraph"/>
              <w:spacing w:line="135" w:lineRule="exact"/>
              <w:ind w:left="112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2"/>
                <w:sz w:val="12"/>
              </w:rPr>
              <w:t> characters</w:t>
            </w:r>
          </w:p>
        </w:tc>
        <w:tc>
          <w:tcPr>
            <w:tcW w:w="60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2412" w:type="dxa"/>
            <w:gridSpan w:val="2"/>
            <w:shd w:val="clear" w:color="auto" w:fill="004BAB"/>
          </w:tcPr>
          <w:p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Invoice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Email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  <w:gridSpan w:val="3"/>
            <w:shd w:val="clear" w:color="auto" w:fill="BEBEBE"/>
          </w:tcPr>
          <w:p>
            <w:pPr>
              <w:pStyle w:val="TableParagraph"/>
              <w:spacing w:before="1"/>
              <w:ind w:left="882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z w:val="18"/>
              </w:rPr>
              <w:t>Laboratory</w:t>
            </w:r>
            <w:r>
              <w:rPr>
                <w:b/>
                <w:i/>
                <w:color w:val="5A5A5A"/>
                <w:spacing w:val="-4"/>
                <w:sz w:val="18"/>
              </w:rPr>
              <w:t> </w:t>
            </w:r>
            <w:r>
              <w:rPr>
                <w:b/>
                <w:i/>
                <w:color w:val="5A5A5A"/>
                <w:sz w:val="18"/>
              </w:rPr>
              <w:t>ID</w:t>
            </w:r>
            <w:r>
              <w:rPr>
                <w:b/>
                <w:i/>
                <w:color w:val="5A5A5A"/>
                <w:spacing w:val="-4"/>
                <w:sz w:val="18"/>
              </w:rPr>
              <w:t> </w:t>
            </w:r>
            <w:r>
              <w:rPr>
                <w:b/>
                <w:i/>
                <w:color w:val="5A5A5A"/>
                <w:spacing w:val="-2"/>
                <w:sz w:val="18"/>
              </w:rPr>
              <w:t>Number</w:t>
            </w:r>
          </w:p>
        </w:tc>
        <w:tc>
          <w:tcPr>
            <w:tcW w:w="2446" w:type="dxa"/>
            <w:shd w:val="clear" w:color="auto" w:fill="BEBEBE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pacing w:val="-4"/>
                <w:sz w:val="18"/>
              </w:rPr>
              <w:t>Date</w:t>
            </w:r>
          </w:p>
        </w:tc>
        <w:tc>
          <w:tcPr>
            <w:tcW w:w="2113" w:type="dxa"/>
            <w:shd w:val="clear" w:color="auto" w:fill="BEBEBE"/>
          </w:tcPr>
          <w:p>
            <w:pPr>
              <w:pStyle w:val="TableParagraph"/>
              <w:spacing w:before="1"/>
              <w:ind w:left="613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z w:val="18"/>
              </w:rPr>
              <w:t>Received</w:t>
            </w:r>
            <w:r>
              <w:rPr>
                <w:b/>
                <w:i/>
                <w:color w:val="5A5A5A"/>
                <w:spacing w:val="-2"/>
                <w:sz w:val="18"/>
              </w:rPr>
              <w:t> </w:t>
            </w:r>
            <w:r>
              <w:rPr>
                <w:b/>
                <w:i/>
                <w:color w:val="5A5A5A"/>
                <w:spacing w:val="-5"/>
                <w:sz w:val="18"/>
              </w:rPr>
              <w:t>By</w:t>
            </w:r>
          </w:p>
        </w:tc>
      </w:tr>
      <w:tr>
        <w:trPr>
          <w:trHeight w:val="338" w:hRule="atLeast"/>
        </w:trPr>
        <w:tc>
          <w:tcPr>
            <w:tcW w:w="15203" w:type="dxa"/>
            <w:gridSpan w:val="11"/>
            <w:shd w:val="clear" w:color="auto" w:fill="004BAB"/>
          </w:tcPr>
          <w:p>
            <w:pPr>
              <w:pStyle w:val="TableParagraph"/>
              <w:spacing w:before="2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SAMPLE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INFORMATION</w:t>
            </w:r>
            <w:r>
              <w:rPr>
                <w:b/>
                <w:color w:val="FFFFFF"/>
                <w:spacing w:val="-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(ESSENTIAL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REPORTING)</w:t>
            </w:r>
          </w:p>
        </w:tc>
      </w:tr>
      <w:tr>
        <w:trPr>
          <w:trHeight w:val="1206" w:hRule="atLeast"/>
        </w:trPr>
        <w:tc>
          <w:tcPr>
            <w:tcW w:w="516" w:type="dxa"/>
            <w:tcBorders>
              <w:bottom w:val="single" w:sz="12" w:space="0" w:color="000000"/>
            </w:tcBorders>
            <w:shd w:val="clear" w:color="auto" w:fill="004BAB"/>
          </w:tcPr>
          <w:p>
            <w:pPr>
              <w:pStyle w:val="TableParagraph"/>
              <w:spacing w:before="239"/>
              <w:rPr>
                <w:b/>
                <w:sz w:val="20"/>
              </w:rPr>
            </w:pPr>
          </w:p>
          <w:p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896" w:type="dxa"/>
            <w:tcBorders>
              <w:bottom w:val="single" w:sz="12" w:space="0" w:color="000000"/>
            </w:tcBorders>
            <w:shd w:val="clear" w:color="auto" w:fill="004BAB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8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Sample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ID</w:t>
            </w:r>
          </w:p>
        </w:tc>
        <w:tc>
          <w:tcPr>
            <w:tcW w:w="2609" w:type="dxa"/>
            <w:gridSpan w:val="2"/>
            <w:tcBorders>
              <w:bottom w:val="single" w:sz="12" w:space="0" w:color="000000"/>
            </w:tcBorders>
            <w:shd w:val="clear" w:color="auto" w:fill="004BAB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Expected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Floral</w:t>
            </w:r>
            <w:r>
              <w:rPr>
                <w:b/>
                <w:color w:val="FFFFFF"/>
                <w:spacing w:val="-4"/>
                <w:sz w:val="22"/>
              </w:rPr>
              <w:t> Type</w:t>
            </w:r>
          </w:p>
        </w:tc>
        <w:tc>
          <w:tcPr>
            <w:tcW w:w="3343" w:type="dxa"/>
            <w:gridSpan w:val="3"/>
            <w:tcBorders>
              <w:bottom w:val="single" w:sz="12" w:space="0" w:color="000000"/>
            </w:tcBorders>
            <w:shd w:val="clear" w:color="auto" w:fill="004BAB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Country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Origin</w:t>
            </w:r>
          </w:p>
        </w:tc>
        <w:tc>
          <w:tcPr>
            <w:tcW w:w="6839" w:type="dxa"/>
            <w:gridSpan w:val="4"/>
            <w:tcBorders>
              <w:bottom w:val="single" w:sz="12" w:space="0" w:color="000000"/>
            </w:tcBorders>
            <w:shd w:val="clear" w:color="auto" w:fill="49A8FF"/>
          </w:tcPr>
          <w:p>
            <w:pPr>
              <w:pStyle w:val="TableParagraph"/>
              <w:spacing w:before="20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Comments</w:t>
            </w:r>
          </w:p>
        </w:tc>
      </w:tr>
      <w:tr>
        <w:trPr>
          <w:trHeight w:val="455" w:hRule="atLeast"/>
        </w:trPr>
        <w:tc>
          <w:tcPr>
            <w:tcW w:w="5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6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3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16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516" w:type="dxa"/>
          </w:tcPr>
          <w:p>
            <w:pPr>
              <w:pStyle w:val="TableParagraph"/>
              <w:spacing w:before="107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16" w:type="dxa"/>
          </w:tcPr>
          <w:p>
            <w:pPr>
              <w:pStyle w:val="TableParagraph"/>
              <w:spacing w:before="104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9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47"/>
        <w:ind w:left="120" w:right="314"/>
      </w:pPr>
      <w:r>
        <w:rPr>
          <w:spacing w:val="-2"/>
          <w:w w:val="115"/>
        </w:rPr>
        <w:t>By submitting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samples, you agree to our </w:t>
      </w:r>
      <w:hyperlink r:id="rId6">
        <w:r>
          <w:rPr>
            <w:color w:val="0562C1"/>
            <w:spacing w:val="-2"/>
            <w:w w:val="115"/>
            <w:u w:val="single" w:color="0562C1"/>
          </w:rPr>
          <w:t>Terms and Conditions</w:t>
        </w:r>
        <w:r>
          <w:rPr>
            <w:spacing w:val="-2"/>
            <w:w w:val="115"/>
            <w:u w:val="none"/>
          </w:rPr>
          <w:t>.</w:t>
        </w:r>
      </w:hyperlink>
      <w:r>
        <w:rPr>
          <w:spacing w:val="-2"/>
          <w:w w:val="115"/>
          <w:u w:val="none"/>
        </w:rPr>
        <w:t> It</w:t>
      </w:r>
      <w:r>
        <w:rPr>
          <w:spacing w:val="-4"/>
          <w:w w:val="115"/>
          <w:u w:val="none"/>
        </w:rPr>
        <w:t> </w:t>
      </w:r>
      <w:r>
        <w:rPr>
          <w:spacing w:val="-2"/>
          <w:w w:val="115"/>
          <w:u w:val="none"/>
        </w:rPr>
        <w:t>is recommended to read the NMR Honey Profiling</w:t>
      </w:r>
      <w:r>
        <w:rPr>
          <w:spacing w:val="-4"/>
          <w:w w:val="115"/>
          <w:u w:val="none"/>
        </w:rPr>
        <w:t> </w:t>
      </w:r>
      <w:r>
        <w:rPr>
          <w:spacing w:val="-2"/>
          <w:w w:val="115"/>
          <w:u w:val="none"/>
        </w:rPr>
        <w:t>brochure</w:t>
      </w:r>
      <w:r>
        <w:rPr>
          <w:spacing w:val="-4"/>
          <w:w w:val="115"/>
          <w:u w:val="none"/>
        </w:rPr>
        <w:t> </w:t>
      </w:r>
      <w:r>
        <w:rPr>
          <w:spacing w:val="-2"/>
          <w:w w:val="115"/>
          <w:u w:val="none"/>
        </w:rPr>
        <w:t>prior</w:t>
      </w:r>
      <w:r>
        <w:rPr>
          <w:spacing w:val="-5"/>
          <w:w w:val="115"/>
          <w:u w:val="none"/>
        </w:rPr>
        <w:t> </w:t>
      </w:r>
      <w:r>
        <w:rPr>
          <w:spacing w:val="-2"/>
          <w:w w:val="115"/>
          <w:u w:val="none"/>
        </w:rPr>
        <w:t>to submitting</w:t>
      </w:r>
      <w:r>
        <w:rPr>
          <w:spacing w:val="-4"/>
          <w:w w:val="115"/>
          <w:u w:val="none"/>
        </w:rPr>
        <w:t> </w:t>
      </w:r>
      <w:r>
        <w:rPr>
          <w:spacing w:val="-2"/>
          <w:w w:val="115"/>
          <w:u w:val="none"/>
        </w:rPr>
        <w:t>samples as samples of certain floral types and geographical</w:t>
      </w:r>
      <w:r>
        <w:rPr>
          <w:w w:val="115"/>
          <w:u w:val="none"/>
        </w:rPr>
        <w:t> origin will not</w:t>
      </w:r>
      <w:r>
        <w:rPr>
          <w:spacing w:val="-1"/>
          <w:w w:val="115"/>
          <w:u w:val="none"/>
        </w:rPr>
        <w:t> </w:t>
      </w:r>
      <w:r>
        <w:rPr>
          <w:w w:val="115"/>
          <w:u w:val="none"/>
        </w:rPr>
        <w:t>be</w:t>
      </w:r>
      <w:r>
        <w:rPr>
          <w:spacing w:val="-1"/>
          <w:w w:val="115"/>
          <w:u w:val="none"/>
        </w:rPr>
        <w:t> </w:t>
      </w:r>
      <w:r>
        <w:rPr>
          <w:w w:val="115"/>
          <w:u w:val="none"/>
        </w:rPr>
        <w:t>suitable</w:t>
      </w:r>
      <w:r>
        <w:rPr>
          <w:spacing w:val="-1"/>
          <w:w w:val="115"/>
          <w:u w:val="none"/>
        </w:rPr>
        <w:t> </w:t>
      </w:r>
      <w:r>
        <w:rPr>
          <w:w w:val="115"/>
          <w:u w:val="none"/>
        </w:rPr>
        <w:t>for all aspects of the</w:t>
      </w:r>
      <w:r>
        <w:rPr>
          <w:spacing w:val="-1"/>
          <w:w w:val="115"/>
          <w:u w:val="none"/>
        </w:rPr>
        <w:t> </w:t>
      </w:r>
      <w:r>
        <w:rPr>
          <w:w w:val="115"/>
          <w:u w:val="none"/>
        </w:rPr>
        <w:t>profile.</w:t>
      </w:r>
    </w:p>
    <w:p>
      <w:pPr>
        <w:pStyle w:val="BodyText"/>
        <w:spacing w:before="54"/>
        <w:ind w:right="116"/>
        <w:jc w:val="right"/>
      </w:pPr>
      <w:r>
        <w:rPr>
          <w:color w:val="024BAB"/>
          <w:spacing w:val="-2"/>
        </w:rPr>
        <w:t>alsglobal.com</w:t>
      </w:r>
    </w:p>
    <w:sectPr>
      <w:type w:val="continuous"/>
      <w:pgSz w:w="16840" w:h="11910" w:orient="landscape"/>
      <w:pgMar w:top="56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65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nalytica.co.nz/about-us/terms-and-condi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dcterms:created xsi:type="dcterms:W3CDTF">2024-12-16T23:28:20Z</dcterms:created>
  <dcterms:modified xsi:type="dcterms:W3CDTF">2024-12-16T23:28:20Z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for Microsoft 365</vt:lpwstr>
  </property>
</Properties>
</file>