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B574" w14:textId="1B7BB4FD" w:rsidR="009864DF" w:rsidRPr="00806765" w:rsidRDefault="009864DF" w:rsidP="00165D4D">
      <w:pPr>
        <w:jc w:val="center"/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</w:pPr>
      <w:r w:rsidRPr="00806765"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C9702" wp14:editId="1DE3CB6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6180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806765"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  <w:t>ANALYSIS REQUEST FORM</w:t>
      </w:r>
    </w:p>
    <w:p w14:paraId="73DB0953" w14:textId="27558FEA" w:rsidR="000E77CD" w:rsidRPr="00AF3AFD" w:rsidRDefault="000E77CD" w:rsidP="00165D4D">
      <w:pPr>
        <w:jc w:val="center"/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</w:pPr>
      <w:r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 xml:space="preserve">Zespri </w:t>
      </w:r>
      <w:r w:rsidR="00E12A19"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>Crop Protection S</w:t>
      </w:r>
      <w:r w:rsidR="002046B9"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>tandard</w:t>
      </w:r>
      <w:r w:rsidR="00E12A19"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 xml:space="preserve"> (CPS) – </w:t>
      </w:r>
      <w:r w:rsidR="002046B9"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>Formulation</w:t>
      </w:r>
      <w:r w:rsidR="00E12A19" w:rsidRPr="00AF3AFD">
        <w:rPr>
          <w:rFonts w:ascii="Avenir Next LT Pro" w:hAnsi="Avenir Next LT Pro" w:cstheme="minorHAnsi"/>
          <w:b/>
          <w:noProof/>
          <w:sz w:val="32"/>
          <w:szCs w:val="32"/>
          <w:lang w:val="en-US" w:eastAsia="en-NZ"/>
        </w:rPr>
        <w:t xml:space="preserve"> 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908"/>
        <w:gridCol w:w="453"/>
        <w:gridCol w:w="1361"/>
      </w:tblGrid>
      <w:tr w:rsidR="00165D4D" w:rsidRPr="00806765" w14:paraId="4431CE10" w14:textId="77777777" w:rsidTr="00165D4D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54531614" w14:textId="77777777" w:rsidR="009864DF" w:rsidRPr="00806765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1282EFAF" w14:textId="77777777" w:rsidR="009864DF" w:rsidRPr="00806765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165D4D" w:rsidRPr="00806765" w14:paraId="40FD2C8B" w14:textId="77777777" w:rsidTr="004430FB">
        <w:trPr>
          <w:trHeight w:val="538"/>
        </w:trPr>
        <w:tc>
          <w:tcPr>
            <w:tcW w:w="1271" w:type="dxa"/>
            <w:shd w:val="clear" w:color="auto" w:fill="004CAB"/>
            <w:vAlign w:val="center"/>
          </w:tcPr>
          <w:p w14:paraId="45BB0C3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3D049A3" w14:textId="1F404813" w:rsidR="007C75D4" w:rsidRPr="00B61891" w:rsidRDefault="00B61891" w:rsidP="007C75D4">
            <w:pPr>
              <w:jc w:val="center"/>
              <w:rPr>
                <w:rFonts w:ascii="Avenir Next LT Pro" w:hAnsi="Avenir Next LT Pro"/>
                <w:i/>
                <w:iCs/>
                <w:color w:val="303030"/>
                <w:sz w:val="16"/>
                <w:szCs w:val="16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2268" w:type="dxa"/>
            <w:gridSpan w:val="2"/>
          </w:tcPr>
          <w:p w14:paraId="18592DF3" w14:textId="6BE8A0FE" w:rsidR="007C75D4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To </w:t>
            </w:r>
            <w:r w:rsidR="00CC3CBC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ALS</w:t>
            </w:r>
          </w:p>
          <w:p w14:paraId="58A5B9C5" w14:textId="5F2E900D" w:rsidR="004430FB" w:rsidRPr="004430FB" w:rsidRDefault="004430FB" w:rsidP="007C75D4">
            <w:pPr>
              <w:jc w:val="center"/>
              <w:rPr>
                <w:rFonts w:ascii="Avenir Next LT Pro" w:hAnsi="Avenir Next LT Pro"/>
                <w:bCs/>
                <w:iCs/>
                <w:color w:val="303030"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14:paraId="4D224092" w14:textId="77777777" w:rsidR="007C75D4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  <w:p w14:paraId="68D4A650" w14:textId="304473FB" w:rsidR="004430FB" w:rsidRPr="004430FB" w:rsidRDefault="004430FB" w:rsidP="007C75D4">
            <w:pPr>
              <w:jc w:val="center"/>
              <w:rPr>
                <w:rFonts w:ascii="Avenir Next LT Pro" w:hAnsi="Avenir Next LT Pro"/>
                <w:bCs/>
                <w:iCs/>
                <w:color w:val="303030"/>
                <w:sz w:val="18"/>
                <w:szCs w:val="18"/>
              </w:rPr>
            </w:pPr>
          </w:p>
        </w:tc>
      </w:tr>
      <w:tr w:rsidR="00165D4D" w:rsidRPr="00806765" w14:paraId="654E2FEC" w14:textId="77777777" w:rsidTr="00165D4D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4BA2B66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3C3C4218" w14:textId="4D52731D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 w:val="restart"/>
          </w:tcPr>
          <w:p w14:paraId="02E9DCED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  <w:p w14:paraId="36C6C801" w14:textId="2417E406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556F4841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44EDC3A8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FFDB767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CD3BD0C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468A27A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54BFEA24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6EC060CB" w14:textId="13B28F18" w:rsidR="000E77CD" w:rsidRPr="00806765" w:rsidRDefault="000E77CD" w:rsidP="000E77CD">
            <w:pPr>
              <w:tabs>
                <w:tab w:val="left" w:pos="3291"/>
              </w:tabs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</w:tc>
      </w:tr>
      <w:tr w:rsidR="00165D4D" w:rsidRPr="00806765" w14:paraId="6A00C15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3916B65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7CD1C26D" w14:textId="6F16F83F" w:rsidR="007C75D4" w:rsidRPr="00806765" w:rsidRDefault="00B61891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</w:tcPr>
          <w:p w14:paraId="161CCD68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165D4D" w:rsidRPr="00806765" w14:paraId="42D15C27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A06B133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2DC8D602" w14:textId="5F3E8B7C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0CC6D47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806765" w14:paraId="1F06BA3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74C9213A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30C9ED6" w14:textId="7D7A04F6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76365FD1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806765" w14:paraId="35BA902C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0233316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416BC209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DFFB473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165D4D" w:rsidRPr="00806765" w14:paraId="3C55372B" w14:textId="77777777" w:rsidTr="00165D4D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5139AD24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CB43105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7C958B9" w14:textId="77777777" w:rsidR="00930E7E" w:rsidRPr="00806765" w:rsidRDefault="00930E7E" w:rsidP="00930E7E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25D64C3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73EF3F1D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165D4D" w:rsidRPr="00806765" w14:paraId="514AB2E9" w14:textId="77777777" w:rsidTr="00165D4D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2C323B5F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E1C81AF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46A7C5B4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2D586DE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47CCC6C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32BB2A18" w14:textId="77777777" w:rsidR="007C75D4" w:rsidRPr="00806765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165D4D" w:rsidRPr="00806765" w14:paraId="4DF041D4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BE6678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586DCA8E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070095F0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3C84BE54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B866173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7D5556CF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A5493C9" w14:textId="77777777" w:rsidR="00BF3CBC" w:rsidRPr="00806765" w:rsidRDefault="00BF3CBC" w:rsidP="00165D4D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947"/>
        <w:gridCol w:w="1843"/>
        <w:gridCol w:w="1701"/>
        <w:gridCol w:w="1701"/>
        <w:gridCol w:w="1814"/>
      </w:tblGrid>
      <w:tr w:rsidR="00165D4D" w:rsidRPr="00806765" w14:paraId="0A2A3111" w14:textId="77777777" w:rsidTr="00B61891">
        <w:tc>
          <w:tcPr>
            <w:tcW w:w="6941" w:type="dxa"/>
            <w:gridSpan w:val="4"/>
            <w:shd w:val="clear" w:color="auto" w:fill="004CAB"/>
          </w:tcPr>
          <w:p w14:paraId="09B64424" w14:textId="77777777" w:rsidR="00BC4805" w:rsidRPr="00806765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3515" w:type="dxa"/>
            <w:gridSpan w:val="2"/>
            <w:shd w:val="clear" w:color="auto" w:fill="004CAB"/>
          </w:tcPr>
          <w:p w14:paraId="3060BC72" w14:textId="77777777" w:rsidR="00BC4805" w:rsidRPr="00806765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52C1"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B61891" w:rsidRPr="00806765" w14:paraId="39C9B357" w14:textId="77777777" w:rsidTr="00B61891">
        <w:trPr>
          <w:trHeight w:val="915"/>
        </w:trPr>
        <w:tc>
          <w:tcPr>
            <w:tcW w:w="450" w:type="dxa"/>
            <w:shd w:val="clear" w:color="auto" w:fill="004CAB"/>
          </w:tcPr>
          <w:p w14:paraId="0FA90FE0" w14:textId="77777777" w:rsidR="00B61891" w:rsidRPr="00806765" w:rsidRDefault="00B618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D2CEC7" w14:textId="77777777" w:rsidR="00B61891" w:rsidRPr="00806765" w:rsidRDefault="00B618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947" w:type="dxa"/>
            <w:shd w:val="clear" w:color="auto" w:fill="004CAB"/>
            <w:vAlign w:val="center"/>
          </w:tcPr>
          <w:p w14:paraId="14C74D43" w14:textId="49DF014F" w:rsidR="00B61891" w:rsidRPr="00806765" w:rsidRDefault="00B61891" w:rsidP="00B6189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Product Name &amp; Manufacturer Name</w:t>
            </w:r>
          </w:p>
        </w:tc>
        <w:tc>
          <w:tcPr>
            <w:tcW w:w="1843" w:type="dxa"/>
            <w:shd w:val="clear" w:color="auto" w:fill="004CAB"/>
            <w:vAlign w:val="center"/>
          </w:tcPr>
          <w:p w14:paraId="1E109EF0" w14:textId="77777777" w:rsidR="00B61891" w:rsidRPr="00B61891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Batch Number</w:t>
            </w:r>
          </w:p>
          <w:p w14:paraId="197C6BD7" w14:textId="77777777" w:rsidR="00B61891" w:rsidRPr="00B61891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and/or</w:t>
            </w:r>
          </w:p>
          <w:p w14:paraId="4B7FCFDC" w14:textId="57C61139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Manufacture Date</w:t>
            </w:r>
          </w:p>
        </w:tc>
        <w:tc>
          <w:tcPr>
            <w:tcW w:w="1701" w:type="dxa"/>
            <w:shd w:val="clear" w:color="auto" w:fill="004CAB"/>
            <w:vAlign w:val="center"/>
          </w:tcPr>
          <w:p w14:paraId="05D36B96" w14:textId="559B8B78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Recommended Rate/100 L</w:t>
            </w:r>
          </w:p>
        </w:tc>
        <w:tc>
          <w:tcPr>
            <w:tcW w:w="1701" w:type="dxa"/>
            <w:shd w:val="clear" w:color="auto" w:fill="004CAB"/>
            <w:vAlign w:val="center"/>
          </w:tcPr>
          <w:p w14:paraId="2BD68C97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60DC3B32" w14:textId="45629FAB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Solid, Liquid</w:t>
            </w:r>
          </w:p>
        </w:tc>
        <w:tc>
          <w:tcPr>
            <w:tcW w:w="1814" w:type="dxa"/>
            <w:shd w:val="clear" w:color="auto" w:fill="004CAB"/>
            <w:vAlign w:val="center"/>
          </w:tcPr>
          <w:p w14:paraId="20B23AC3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708502CF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61891" w:rsidRPr="00806765" w14:paraId="49A56629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09F1D911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A19FF02" w14:textId="66279FF8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930DC24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F40E439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189C042" w14:textId="76099EB2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92EF6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210718" w14:textId="3CD0019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19D3BF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DDD30CA" w14:textId="21A81CC7" w:rsidR="00B61891" w:rsidRPr="00AF3AFD" w:rsidRDefault="00B61891" w:rsidP="00271D4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Zespri CPS </w:t>
            </w:r>
            <w:r w:rsidR="002046B9" w:rsidRPr="00AF3AFD">
              <w:rPr>
                <w:rFonts w:ascii="Avenir Next LT Pro" w:hAnsi="Avenir Next LT Pro"/>
                <w:sz w:val="20"/>
                <w:szCs w:val="20"/>
              </w:rPr>
              <w:t>formulation</w:t>
            </w: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 screen</w:t>
            </w:r>
          </w:p>
        </w:tc>
      </w:tr>
      <w:tr w:rsidR="00B61891" w:rsidRPr="00806765" w14:paraId="77A6300B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694D163F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6FF65E5" w14:textId="07803900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D1763C1" w14:textId="027A0BE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F274096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BCDFCFA" w14:textId="0258E2BF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93F94D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5B698B" w14:textId="71D7A9A4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ECE099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712507" w14:textId="168D8001" w:rsidR="00B61891" w:rsidRPr="00AF3AFD" w:rsidRDefault="00B61891" w:rsidP="00271D4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Zespri CPS </w:t>
            </w:r>
            <w:r w:rsidR="002046B9" w:rsidRPr="00AF3AFD">
              <w:rPr>
                <w:rFonts w:ascii="Avenir Next LT Pro" w:hAnsi="Avenir Next LT Pro"/>
                <w:sz w:val="20"/>
                <w:szCs w:val="20"/>
              </w:rPr>
              <w:t>formulation</w:t>
            </w: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 screen</w:t>
            </w:r>
          </w:p>
        </w:tc>
      </w:tr>
      <w:tr w:rsidR="00B61891" w:rsidRPr="00806765" w14:paraId="1AB7ED21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3D8E002C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20ECE92" w14:textId="655ACA2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709978D" w14:textId="3FE57FA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25F0D3F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05B670EC" w14:textId="2EF4D7FD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35BE70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95A4D" w14:textId="00F8A099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9E5EE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FF6D0DF" w14:textId="7FE14535" w:rsidR="00B61891" w:rsidRPr="00AF3AFD" w:rsidRDefault="00B61891" w:rsidP="00271D4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Zespri CPS </w:t>
            </w:r>
            <w:r w:rsidR="002046B9" w:rsidRPr="00AF3AFD">
              <w:rPr>
                <w:rFonts w:ascii="Avenir Next LT Pro" w:hAnsi="Avenir Next LT Pro"/>
                <w:sz w:val="20"/>
                <w:szCs w:val="20"/>
              </w:rPr>
              <w:t>formulation</w:t>
            </w: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 screen</w:t>
            </w:r>
          </w:p>
        </w:tc>
      </w:tr>
      <w:tr w:rsidR="00B61891" w:rsidRPr="00806765" w14:paraId="4174C883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1D10D6F8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3CBD93E" w14:textId="7607D93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624B00E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FC50DBB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DFFCF95" w14:textId="738C131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A78CA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3A29D" w14:textId="1D95416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2358E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2DD5E3B" w14:textId="7F2B2F14" w:rsidR="00B61891" w:rsidRPr="00AF3AFD" w:rsidRDefault="00B61891" w:rsidP="00271D4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Zespri CPS </w:t>
            </w:r>
            <w:r w:rsidR="002046B9" w:rsidRPr="00AF3AFD">
              <w:rPr>
                <w:rFonts w:ascii="Avenir Next LT Pro" w:hAnsi="Avenir Next LT Pro"/>
                <w:sz w:val="20"/>
                <w:szCs w:val="20"/>
              </w:rPr>
              <w:t>formulation</w:t>
            </w: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 screen</w:t>
            </w:r>
          </w:p>
        </w:tc>
      </w:tr>
      <w:tr w:rsidR="00B61891" w:rsidRPr="00806765" w14:paraId="25812C3E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383D2394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DD3CE07" w14:textId="25AC979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93FB7AB" w14:textId="1289D603" w:rsidR="00B61891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CE3EE02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3C5ED51" w14:textId="4E5A008C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01FEB5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AC460" w14:textId="400C2C08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C6807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54F7D28" w14:textId="444D8C0A" w:rsidR="00B61891" w:rsidRPr="00AF3AFD" w:rsidRDefault="00B61891" w:rsidP="00271D4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Zespri CPS </w:t>
            </w:r>
            <w:r w:rsidR="002046B9" w:rsidRPr="00AF3AFD">
              <w:rPr>
                <w:rFonts w:ascii="Avenir Next LT Pro" w:hAnsi="Avenir Next LT Pro"/>
                <w:sz w:val="20"/>
                <w:szCs w:val="20"/>
              </w:rPr>
              <w:t>formulation</w:t>
            </w:r>
            <w:r w:rsidRPr="00AF3AFD">
              <w:rPr>
                <w:rFonts w:ascii="Avenir Next LT Pro" w:hAnsi="Avenir Next LT Pro"/>
                <w:sz w:val="20"/>
                <w:szCs w:val="20"/>
              </w:rPr>
              <w:t xml:space="preserve"> screen</w:t>
            </w:r>
          </w:p>
        </w:tc>
      </w:tr>
    </w:tbl>
    <w:p w14:paraId="4E84F80B" w14:textId="77777777" w:rsidR="00644990" w:rsidRPr="00165D4D" w:rsidRDefault="00644990" w:rsidP="00806765">
      <w:pPr>
        <w:rPr>
          <w:rFonts w:ascii="Avenir Next LT Pro" w:hAnsi="Avenir Next LT Pro"/>
          <w:color w:val="303030"/>
          <w:sz w:val="20"/>
          <w:szCs w:val="20"/>
        </w:rPr>
      </w:pPr>
    </w:p>
    <w:sectPr w:rsidR="00644990" w:rsidRPr="00165D4D" w:rsidSect="00604C11">
      <w:headerReference w:type="default" r:id="rId6"/>
      <w:foot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3E9E" w14:textId="77777777" w:rsidR="009137D4" w:rsidRDefault="009137D4" w:rsidP="009864DF">
      <w:pPr>
        <w:spacing w:after="0" w:line="240" w:lineRule="auto"/>
      </w:pPr>
      <w:r>
        <w:separator/>
      </w:r>
    </w:p>
  </w:endnote>
  <w:endnote w:type="continuationSeparator" w:id="0">
    <w:p w14:paraId="0D9C6341" w14:textId="77777777" w:rsidR="009137D4" w:rsidRDefault="009137D4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B0B" w14:textId="77777777" w:rsidR="001E748C" w:rsidRPr="00E12A19" w:rsidRDefault="001E748C" w:rsidP="001E748C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E12A1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proofErr w:type="gramStart"/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</w:t>
    </w:r>
    <w:proofErr w:type="gramEnd"/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E12A1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309A2F0D" w14:textId="5F4759E1" w:rsidR="007C7D37" w:rsidRPr="00604C11" w:rsidRDefault="001E748C" w:rsidP="00604C11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A8C3" w14:textId="77777777" w:rsidR="009137D4" w:rsidRDefault="009137D4" w:rsidP="009864DF">
      <w:pPr>
        <w:spacing w:after="0" w:line="240" w:lineRule="auto"/>
      </w:pPr>
      <w:r>
        <w:separator/>
      </w:r>
    </w:p>
  </w:footnote>
  <w:footnote w:type="continuationSeparator" w:id="0">
    <w:p w14:paraId="3A1A0A0A" w14:textId="77777777" w:rsidR="009137D4" w:rsidRDefault="009137D4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8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0"/>
      <w:gridCol w:w="2688"/>
    </w:tblGrid>
    <w:tr w:rsidR="001E748C" w:rsidRPr="0012675A" w14:paraId="6454C2ED" w14:textId="77777777" w:rsidTr="00CC3CBC">
      <w:trPr>
        <w:trHeight w:val="800"/>
      </w:trPr>
      <w:tc>
        <w:tcPr>
          <w:tcW w:w="339" w:type="pct"/>
          <w:tcMar>
            <w:right w:w="567" w:type="dxa"/>
          </w:tcMar>
        </w:tcPr>
        <w:p w14:paraId="3B965942" w14:textId="77777777" w:rsidR="001E748C" w:rsidRPr="00525ACE" w:rsidRDefault="001E748C" w:rsidP="001E748C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491" w:type="pct"/>
          <w:tcMar>
            <w:top w:w="57" w:type="dxa"/>
            <w:right w:w="113" w:type="dxa"/>
          </w:tcMar>
          <w:vAlign w:val="center"/>
        </w:tcPr>
        <w:p w14:paraId="113B2C93" w14:textId="77777777" w:rsidR="00604C11" w:rsidRPr="00523F8D" w:rsidRDefault="00604C11" w:rsidP="00604C11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0D3BB1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</w:t>
          </w:r>
          <w:r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LS Food &amp; Environmental NZ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Pr="000D3BB1">
            <w:rPr>
              <w:rFonts w:ascii="Avenir Next LT Pro" w:hAnsi="Avenir Next LT Pro"/>
              <w:color w:val="303030"/>
              <w:sz w:val="16"/>
              <w:szCs w:val="16"/>
            </w:rPr>
            <w:t>Private Bag 3345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br/>
          </w:r>
          <w:r w:rsidRPr="000D3BB1">
            <w:rPr>
              <w:rFonts w:ascii="Avenir Next LT Pro" w:hAnsi="Avenir Next LT Pro"/>
              <w:color w:val="303030"/>
              <w:sz w:val="16"/>
              <w:szCs w:val="16"/>
            </w:rPr>
            <w:t>Hamilton 3240, New Zealand</w:t>
          </w:r>
        </w:p>
        <w:p w14:paraId="2629CA10" w14:textId="77777777" w:rsidR="00604C11" w:rsidRPr="002046B9" w:rsidRDefault="00604C11" w:rsidP="00604C11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lang w:val="fr-FR"/>
            </w:rPr>
          </w:pPr>
          <w:r w:rsidRPr="002046B9">
            <w:rPr>
              <w:rFonts w:ascii="Avenir Next LT Pro" w:hAnsi="Avenir Next LT Pro"/>
              <w:color w:val="303030"/>
              <w:sz w:val="16"/>
              <w:szCs w:val="16"/>
              <w:lang w:val="fr-FR"/>
            </w:rPr>
            <w:t>T +64 7 974 4740</w:t>
          </w:r>
        </w:p>
        <w:p w14:paraId="01B3DF46" w14:textId="2C39864E" w:rsidR="001E748C" w:rsidRPr="002046B9" w:rsidRDefault="00604C11" w:rsidP="00604C11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  <w:lang w:val="fr-FR"/>
            </w:rPr>
          </w:pPr>
          <w:r w:rsidRPr="002046B9">
            <w:rPr>
              <w:rFonts w:ascii="Avenir Next LT Pro" w:hAnsi="Avenir Next LT Pro"/>
              <w:color w:val="303030"/>
              <w:sz w:val="16"/>
              <w:szCs w:val="16"/>
              <w:lang w:val="fr-FR"/>
            </w:rPr>
            <w:t>ALSFood.Hamilton@alsglobal.com</w:t>
          </w:r>
        </w:p>
      </w:tc>
      <w:tc>
        <w:tcPr>
          <w:tcW w:w="1170" w:type="pct"/>
        </w:tcPr>
        <w:p w14:paraId="5B9AFFD0" w14:textId="3726596E" w:rsidR="001E748C" w:rsidRPr="00447DA2" w:rsidRDefault="00604C11" w:rsidP="005A75BA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jc w:val="center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5541A64E" wp14:editId="6D0B39D7">
                <wp:extent cx="1009650" cy="10096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153" cy="1072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C4814E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E4F58"/>
    <w:rsid w:val="000E77CD"/>
    <w:rsid w:val="000F2515"/>
    <w:rsid w:val="000F4990"/>
    <w:rsid w:val="00107511"/>
    <w:rsid w:val="00107738"/>
    <w:rsid w:val="00150B1E"/>
    <w:rsid w:val="0016433B"/>
    <w:rsid w:val="00165D4D"/>
    <w:rsid w:val="00175840"/>
    <w:rsid w:val="001E0747"/>
    <w:rsid w:val="001E748C"/>
    <w:rsid w:val="001F0714"/>
    <w:rsid w:val="001F3A8C"/>
    <w:rsid w:val="002046B9"/>
    <w:rsid w:val="002071FC"/>
    <w:rsid w:val="00237416"/>
    <w:rsid w:val="00251447"/>
    <w:rsid w:val="002646D6"/>
    <w:rsid w:val="00271D48"/>
    <w:rsid w:val="002723C0"/>
    <w:rsid w:val="00294856"/>
    <w:rsid w:val="002D78F8"/>
    <w:rsid w:val="002E135B"/>
    <w:rsid w:val="002F0C62"/>
    <w:rsid w:val="002F2FE4"/>
    <w:rsid w:val="003138F6"/>
    <w:rsid w:val="00320153"/>
    <w:rsid w:val="00327CE8"/>
    <w:rsid w:val="00333760"/>
    <w:rsid w:val="00363B8D"/>
    <w:rsid w:val="00381E77"/>
    <w:rsid w:val="003952C1"/>
    <w:rsid w:val="003E033F"/>
    <w:rsid w:val="004272AF"/>
    <w:rsid w:val="004430FB"/>
    <w:rsid w:val="00450BE1"/>
    <w:rsid w:val="0048443D"/>
    <w:rsid w:val="004C3B30"/>
    <w:rsid w:val="004E7C69"/>
    <w:rsid w:val="00507DA1"/>
    <w:rsid w:val="005171C2"/>
    <w:rsid w:val="00523DBB"/>
    <w:rsid w:val="0052790C"/>
    <w:rsid w:val="0055040C"/>
    <w:rsid w:val="00556F18"/>
    <w:rsid w:val="00560B78"/>
    <w:rsid w:val="00570759"/>
    <w:rsid w:val="0057516C"/>
    <w:rsid w:val="005755B0"/>
    <w:rsid w:val="00582967"/>
    <w:rsid w:val="005A75BA"/>
    <w:rsid w:val="005F2B86"/>
    <w:rsid w:val="005F2D88"/>
    <w:rsid w:val="00604C11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06765"/>
    <w:rsid w:val="00814547"/>
    <w:rsid w:val="00865F0E"/>
    <w:rsid w:val="00870530"/>
    <w:rsid w:val="00873BC1"/>
    <w:rsid w:val="00884919"/>
    <w:rsid w:val="008A1833"/>
    <w:rsid w:val="009137D4"/>
    <w:rsid w:val="00917F3E"/>
    <w:rsid w:val="009238A9"/>
    <w:rsid w:val="00930E7E"/>
    <w:rsid w:val="00967CAD"/>
    <w:rsid w:val="00976E79"/>
    <w:rsid w:val="00985622"/>
    <w:rsid w:val="009864DF"/>
    <w:rsid w:val="009A52BE"/>
    <w:rsid w:val="009B428E"/>
    <w:rsid w:val="009C139D"/>
    <w:rsid w:val="009D6EF2"/>
    <w:rsid w:val="00A12F7E"/>
    <w:rsid w:val="00A162CF"/>
    <w:rsid w:val="00A2713F"/>
    <w:rsid w:val="00A427E9"/>
    <w:rsid w:val="00A50CDE"/>
    <w:rsid w:val="00A9158A"/>
    <w:rsid w:val="00A9505C"/>
    <w:rsid w:val="00AD1EC1"/>
    <w:rsid w:val="00AF3AFD"/>
    <w:rsid w:val="00B20C2F"/>
    <w:rsid w:val="00B41D40"/>
    <w:rsid w:val="00B5269A"/>
    <w:rsid w:val="00B61891"/>
    <w:rsid w:val="00B65A06"/>
    <w:rsid w:val="00BA749F"/>
    <w:rsid w:val="00BC4805"/>
    <w:rsid w:val="00BC7DE2"/>
    <w:rsid w:val="00BF3CBC"/>
    <w:rsid w:val="00C4226D"/>
    <w:rsid w:val="00CC09D5"/>
    <w:rsid w:val="00CC3CBC"/>
    <w:rsid w:val="00CD72F9"/>
    <w:rsid w:val="00D1065C"/>
    <w:rsid w:val="00D13A3C"/>
    <w:rsid w:val="00D405C1"/>
    <w:rsid w:val="00D47432"/>
    <w:rsid w:val="00D602E1"/>
    <w:rsid w:val="00D61191"/>
    <w:rsid w:val="00D70288"/>
    <w:rsid w:val="00D743AF"/>
    <w:rsid w:val="00DA4ED5"/>
    <w:rsid w:val="00E12A19"/>
    <w:rsid w:val="00E15ADB"/>
    <w:rsid w:val="00E41ED1"/>
    <w:rsid w:val="00E865CF"/>
    <w:rsid w:val="00E87C1A"/>
    <w:rsid w:val="00EA7FE6"/>
    <w:rsid w:val="00ED1356"/>
    <w:rsid w:val="00ED293C"/>
    <w:rsid w:val="00ED6354"/>
    <w:rsid w:val="00EE31BC"/>
    <w:rsid w:val="00EE56A6"/>
    <w:rsid w:val="00F13C66"/>
    <w:rsid w:val="00F20E4F"/>
    <w:rsid w:val="00F21BF0"/>
    <w:rsid w:val="00F500D9"/>
    <w:rsid w:val="00F64FCA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C39B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165D4D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paragraph" w:customStyle="1" w:styleId="RS-RPLeft">
    <w:name w:val="RS-RP_Left"/>
    <w:basedOn w:val="Footer"/>
    <w:uiPriority w:val="3"/>
    <w:qFormat/>
    <w:rsid w:val="00165D4D"/>
    <w:pPr>
      <w:tabs>
        <w:tab w:val="clear" w:pos="4513"/>
        <w:tab w:val="clear" w:pos="9026"/>
        <w:tab w:val="center" w:pos="4680"/>
        <w:tab w:val="right" w:pos="9360"/>
      </w:tabs>
    </w:pPr>
    <w:rPr>
      <w:rFonts w:ascii="Lucida Sans" w:hAnsi="Lucida Sans"/>
      <w:bCs/>
      <w:color w:val="7F7F7F" w:themeColor="text1" w:themeTint="8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Steve Howse</cp:lastModifiedBy>
  <cp:revision>2</cp:revision>
  <cp:lastPrinted>2015-03-18T03:07:00Z</cp:lastPrinted>
  <dcterms:created xsi:type="dcterms:W3CDTF">2024-12-23T22:33:00Z</dcterms:created>
  <dcterms:modified xsi:type="dcterms:W3CDTF">2024-12-23T22:33:00Z</dcterms:modified>
</cp:coreProperties>
</file>